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>
        <w:trPr>
          <w:trHeight w:val="1060"/>
          <w:jc w:val="center"/>
        </w:trPr>
        <w:tc>
          <w:tcPr>
            <w:tcW w:w="3515" w:type="dxa"/>
            <w:hideMark/>
          </w:tcPr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UBND XÃ CỔ ĐẠM</w:t>
            </w:r>
          </w:p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580B23C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>VĂN PHÒNG</w:t>
            </w:r>
            <w:r>
              <w:rPr>
                <w:b/>
                <w:sz w:val="26"/>
                <w:szCs w:val="26"/>
              </w:rPr>
              <w:t xml:space="preserve"> UBND</w:t>
            </w:r>
          </w:p>
        </w:tc>
        <w:tc>
          <w:tcPr>
            <w:tcW w:w="6205" w:type="dxa"/>
          </w:tcPr>
          <w:p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Độc lập - Tự do - Hạnh phúc</w:t>
            </w:r>
          </w:p>
          <w:p>
            <w:pPr>
              <w:rPr>
                <w:i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11F426" id="Straight Connector 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6"/>
              </w:rPr>
              <w:t xml:space="preserve">Cổ Đạm, ngày </w:t>
            </w:r>
            <w:r>
              <w:rPr>
                <w:i/>
                <w:sz w:val="28"/>
                <w:szCs w:val="26"/>
                <w:lang w:val="en-US"/>
              </w:rPr>
              <w:t>01</w:t>
            </w:r>
            <w:r>
              <w:rPr>
                <w:i/>
                <w:sz w:val="28"/>
                <w:szCs w:val="26"/>
              </w:rPr>
              <w:t xml:space="preserve"> tháng </w:t>
            </w:r>
            <w:r>
              <w:rPr>
                <w:i/>
                <w:sz w:val="28"/>
                <w:szCs w:val="26"/>
                <w:lang w:val="en-US"/>
              </w:rPr>
              <w:t>01</w:t>
            </w:r>
            <w:r>
              <w:rPr>
                <w:i/>
                <w:sz w:val="28"/>
                <w:szCs w:val="26"/>
              </w:rPr>
              <w:t xml:space="preserve"> năm 202</w:t>
            </w:r>
            <w:r>
              <w:rPr>
                <w:i/>
                <w:sz w:val="28"/>
                <w:szCs w:val="26"/>
                <w:lang w:val="en-US"/>
              </w:rPr>
              <w:t>4</w:t>
            </w:r>
          </w:p>
        </w:tc>
      </w:tr>
    </w:tbl>
    <w:p>
      <w:pPr>
        <w:jc w:val="center"/>
        <w:rPr>
          <w:b/>
          <w:sz w:val="30"/>
          <w:szCs w:val="26"/>
          <w:lang w:val="en-US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 xml:space="preserve"> CHƯƠNG TRÌNH CÔNG TÁC THÁNG 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  <w:lang w:val="vi-VN"/>
        </w:rPr>
        <w:t xml:space="preserve"> NĂM 202</w:t>
      </w:r>
      <w:r>
        <w:rPr>
          <w:b/>
          <w:sz w:val="28"/>
          <w:szCs w:val="28"/>
          <w:lang w:val="en-US"/>
        </w:rPr>
        <w:t>4</w:t>
      </w:r>
    </w:p>
    <w:p>
      <w:pPr>
        <w:pStyle w:val="Title"/>
        <w:spacing w:before="0"/>
        <w:ind w:left="0" w:right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CỦA</w:t>
      </w:r>
      <w:r>
        <w:rPr>
          <w:sz w:val="28"/>
          <w:szCs w:val="28"/>
          <w:lang w:val="en-US"/>
        </w:rPr>
        <w:t xml:space="preserve"> THƯỜNG TRỰC 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en-US"/>
        </w:rPr>
        <w:t xml:space="preserve">ĐẢNG ỦY - </w:t>
      </w:r>
      <w:r>
        <w:rPr>
          <w:sz w:val="28"/>
          <w:szCs w:val="28"/>
          <w:lang w:val="vi-VN"/>
        </w:rPr>
        <w:t xml:space="preserve">HĐND VÀ </w:t>
      </w:r>
      <w:r>
        <w:rPr>
          <w:sz w:val="28"/>
          <w:szCs w:val="28"/>
          <w:lang w:val="en-US"/>
        </w:rPr>
        <w:t xml:space="preserve">LÃNH ĐẠO </w:t>
      </w:r>
      <w:r>
        <w:rPr>
          <w:sz w:val="28"/>
          <w:szCs w:val="28"/>
          <w:lang w:val="vi-VN"/>
        </w:rPr>
        <w:t>UBND XÃ</w:t>
      </w:r>
    </w:p>
    <w:p>
      <w:pPr>
        <w:pStyle w:val="Title"/>
        <w:spacing w:before="0"/>
        <w:ind w:left="0" w:right="0"/>
        <w:rPr>
          <w:sz w:val="28"/>
          <w:szCs w:val="28"/>
        </w:rPr>
      </w:pPr>
      <w:r>
        <w:rPr>
          <w:b w:val="0"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1C18FB" id="Straight Connector 11" o:spid="_x0000_s1026" style="position:absolute;z-index: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>
      <w:pPr>
        <w:spacing w:before="120" w:line="264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 xml:space="preserve"> MỘT SỐ NỘI DUNG CÔNG TÁC TRỌNG TÂM</w:t>
      </w:r>
    </w:p>
    <w:p>
      <w:pPr>
        <w:tabs>
          <w:tab w:val="left" w:pos="1871"/>
        </w:tabs>
        <w:spacing w:before="120" w:line="264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Đẩy mạnh các hoạt động phong trào thi đua yêu nước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hào mừng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ỷ niệm 9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năm Ngày thành lập Đảng Cộng sản Việt Nam, 9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năm thành lập Đảng bộ tỉnh Hà Tĩnh, mừng Xuân </w:t>
      </w:r>
      <w:r>
        <w:rPr>
          <w:sz w:val="28"/>
          <w:szCs w:val="28"/>
          <w:lang w:val="en-US"/>
        </w:rPr>
        <w:t>Giáp Thìn 2024</w:t>
      </w:r>
      <w:r>
        <w:rPr>
          <w:sz w:val="28"/>
          <w:szCs w:val="28"/>
        </w:rPr>
        <w:t>.</w:t>
      </w:r>
    </w:p>
    <w:p>
      <w:pPr>
        <w:tabs>
          <w:tab w:val="left" w:pos="1854"/>
        </w:tabs>
        <w:spacing w:before="120" w:line="264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Triển khai kịp thời các Nghị quyết, Kết luận của Ban Chấp hành Đảng bộ </w:t>
      </w:r>
      <w:r>
        <w:rPr>
          <w:sz w:val="28"/>
          <w:szCs w:val="28"/>
          <w:lang w:val="en-US"/>
        </w:rPr>
        <w:t>xã;</w:t>
      </w:r>
      <w:r>
        <w:rPr>
          <w:sz w:val="28"/>
          <w:szCs w:val="28"/>
        </w:rPr>
        <w:t xml:space="preserve"> Ban Thường vụ </w:t>
      </w:r>
      <w:r>
        <w:rPr>
          <w:sz w:val="28"/>
          <w:szCs w:val="28"/>
          <w:lang w:val="en-US"/>
        </w:rPr>
        <w:t>Đảng ủy;</w:t>
      </w:r>
      <w:r>
        <w:rPr>
          <w:sz w:val="28"/>
          <w:szCs w:val="28"/>
        </w:rPr>
        <w:t xml:space="preserve"> Nghị quyết</w:t>
      </w:r>
      <w:r>
        <w:rPr>
          <w:sz w:val="28"/>
          <w:szCs w:val="28"/>
          <w:lang w:val="en-US"/>
        </w:rPr>
        <w:t xml:space="preserve"> HĐND ngày 29/12/2023 tại K</w:t>
      </w:r>
      <w:r>
        <w:rPr>
          <w:sz w:val="28"/>
          <w:szCs w:val="28"/>
        </w:rPr>
        <w:t xml:space="preserve">ỳ họp </w:t>
      </w:r>
      <w:r>
        <w:rPr>
          <w:sz w:val="28"/>
          <w:szCs w:val="28"/>
          <w:lang w:val="en-US"/>
        </w:rPr>
        <w:t>12,</w:t>
      </w:r>
      <w:r>
        <w:rPr>
          <w:sz w:val="28"/>
          <w:szCs w:val="28"/>
        </w:rPr>
        <w:t xml:space="preserve"> HĐND </w:t>
      </w:r>
      <w:r>
        <w:rPr>
          <w:sz w:val="28"/>
          <w:szCs w:val="28"/>
          <w:lang w:val="en-US"/>
        </w:rPr>
        <w:t>xã</w:t>
      </w:r>
      <w:r>
        <w:rPr>
          <w:sz w:val="28"/>
          <w:szCs w:val="28"/>
        </w:rPr>
        <w:t xml:space="preserve"> Khóa XXI về phát triển kinh tế - xã hội năm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Triển khai quyết liệt, toàn diện các nhiệm vụ Quý 1 và năm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 nhất là nhiệm vụ giải ngân đầu tư công, thu ngân sách, GPMB các công trình, dự án</w:t>
      </w:r>
      <w:r>
        <w:rPr>
          <w:sz w:val="28"/>
          <w:szCs w:val="28"/>
          <w:lang w:val="en-US"/>
        </w:rPr>
        <w:t>.</w:t>
      </w:r>
    </w:p>
    <w:p>
      <w:pPr>
        <w:tabs>
          <w:tab w:val="left" w:pos="1854"/>
        </w:tabs>
        <w:spacing w:before="120" w:line="264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Tập trung chỉ đạo thực hiện các nhiệm vụ trước, trong và sau Tết nguyên đán Xuân </w:t>
      </w:r>
      <w:r>
        <w:rPr>
          <w:sz w:val="28"/>
          <w:szCs w:val="28"/>
          <w:lang w:val="en-US"/>
        </w:rPr>
        <w:t>Giáp Thìn 2024</w:t>
      </w:r>
      <w:r>
        <w:rPr>
          <w:sz w:val="28"/>
          <w:szCs w:val="28"/>
        </w:rPr>
        <w:t>. Chỉ đạo sản xuất vụ Xuân năm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 ra quân trồng cây xanh; chủ động phòng, chống các loại dịch bệnh trên cây trồng, vật nuôi. Đẩy mạnh Chương trình mục tiêu quốc gia xây dựng nông thôn mới, giảm nghèo bền vững.</w:t>
      </w:r>
    </w:p>
    <w:p>
      <w:pPr>
        <w:tabs>
          <w:tab w:val="left" w:pos="1854"/>
        </w:tabs>
        <w:spacing w:before="120" w:line="264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Tăng cường công tác quản lý nhà nước trên các lĩnh vực; chăm lo đời sống Nhân dân; thực hiện tốt các chính sách an sinh xã hội; đẩy mạnh đợt cao điểm trấn áp tội phạm; phòng chống cháy nổ; đảm bảo an ninh trật tự, an toàn giao thông trước, trong, sau Tết Nguyên đán Xuân </w:t>
      </w:r>
      <w:r>
        <w:rPr>
          <w:sz w:val="28"/>
          <w:szCs w:val="28"/>
          <w:lang w:val="en-US"/>
        </w:rPr>
        <w:t>Giáp Thìn 2024</w:t>
      </w:r>
      <w:r>
        <w:rPr>
          <w:sz w:val="28"/>
          <w:szCs w:val="28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2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II. DỰ KIẾN CHƯƠNG TRÌNH CÔNG TÁC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sz w:val="4"/>
          <w:szCs w:val="28"/>
        </w:rPr>
      </w:pPr>
    </w:p>
    <w:tbl>
      <w:tblPr>
        <w:tblW w:w="11300" w:type="dxa"/>
        <w:tblInd w:w="-1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47"/>
        <w:gridCol w:w="2510"/>
        <w:gridCol w:w="2700"/>
      </w:tblGrid>
      <w:tr>
        <w:trPr>
          <w:trHeight w:val="481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 quan chuẩn bị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Thường trực HĐND Lãnh đạo UBND</w:t>
            </w:r>
          </w:p>
        </w:tc>
      </w:tr>
      <w:tr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Thứ Hai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TableParagraph"/>
              <w:jc w:val="lef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 xml:space="preserve">Nghỉ 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Tết Dương lịch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</w:tr>
      <w:tr>
        <w:trPr>
          <w:trHeight w:val="13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Ba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Lễ Chào cờ và Giao ban triển khai nhiệm vụ tháng 1/2024</w:t>
            </w:r>
          </w:p>
          <w:p>
            <w:pPr>
              <w:pStyle w:val="TableParagraph"/>
              <w:tabs>
                <w:tab w:val="left" w:pos="250"/>
              </w:tabs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 h Họp Hội đồng xét cấp giấy CNQSD đất lần đầu cho các hộ tồn đọng trên địa bàn xã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1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VP UBND</w:t>
            </w:r>
          </w:p>
          <w:p>
            <w:pPr>
              <w:pStyle w:val="TableParagraph"/>
              <w:tabs>
                <w:tab w:val="left" w:pos="217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1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Địa chính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</w:t>
            </w:r>
          </w:p>
          <w:p>
            <w:pPr>
              <w:pStyle w:val="TableParagraph"/>
              <w:tabs>
                <w:tab w:val="left" w:pos="22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Thành viên hội đồng cấp GCNQSD đất xã</w:t>
            </w:r>
          </w:p>
        </w:tc>
      </w:tr>
      <w:tr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Tư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- 7h30 Đoàn thâm nhập quân làm việc tại xã</w:t>
            </w:r>
          </w:p>
          <w:p>
            <w:pPr>
              <w:pStyle w:val="TableParagraph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14h30 Đoàn công tác huyện làm việc về cơ sở giết mổ gia súc: Phan Thị Châu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Xã đội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CB phụ trách NLN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UBND, thành viên HĐ NVQS xã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UB, CC Tài chính, CB phụ trách NLN</w:t>
            </w:r>
          </w:p>
        </w:tc>
      </w:tr>
      <w:tr>
        <w:trPr>
          <w:trHeight w:val="8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>
            <w:pPr>
              <w:pStyle w:val="TableParagraph"/>
              <w:ind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Năm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Tiếp công dân định kỳ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14h Hội nghị giao ban ngành Nông nghiệp ( tại UB huyện)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CB phụ trách 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Nguyễn Duy Thông</w:t>
            </w:r>
          </w:p>
        </w:tc>
      </w:tr>
      <w:tr>
        <w:trPr>
          <w:trHeight w:val="6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Sáu</w:t>
            </w:r>
          </w:p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- 8 h đi kiểm tra tiến độ sản xuất gieo trồng vụ xuân</w:t>
            </w:r>
          </w:p>
          <w:p>
            <w:pPr>
              <w:pStyle w:val="TableParagraph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CB phụ trách N-L-N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ĐU, HĐND, UBND, MTTQ, Trưởng đoàn thể, CC NN</w:t>
            </w:r>
          </w:p>
        </w:tc>
      </w:tr>
      <w:tr>
        <w:trPr>
          <w:trHeight w:val="3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Bảy</w:t>
            </w:r>
          </w:p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 - Chỉ đạo XD bổ sung tiêu chí tại thôn Xuân Sơn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Cán bộ CT NTM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ĐU, HĐND, UBND, MTTQ, thành viên BCĐ, BQL XD NTM</w:t>
            </w:r>
          </w:p>
        </w:tc>
      </w:tr>
      <w:tr>
        <w:trPr>
          <w:trHeight w:val="3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Chủ nhật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Nghỉ</w:t>
            </w:r>
          </w:p>
          <w:p>
            <w:pPr>
              <w:pStyle w:val="TableParagraph"/>
              <w:jc w:val="lef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8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>
            <w:pPr>
              <w:pStyle w:val="TableParagraph"/>
              <w:ind w:hanging="3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Hai</w:t>
            </w:r>
          </w:p>
          <w:p>
            <w:pPr>
              <w:pStyle w:val="TableParagraph"/>
              <w:ind w:hanging="3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7h30 Cơ quan họp giao ban tuần</w:t>
            </w:r>
          </w:p>
          <w:p>
            <w:pPr>
              <w:pStyle w:val="TableParagraph"/>
              <w:tabs>
                <w:tab w:val="left" w:pos="26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14h Hội nghị khai kế hoạch ngành thống kê ( tại Chi cục TK)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ĐU, HĐND, UBND, MTTQ, Trưởng đoàn thể, CC, CB BCT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Tâm</w:t>
            </w:r>
          </w:p>
        </w:tc>
      </w:tr>
      <w:tr>
        <w:trPr>
          <w:trHeight w:val="6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Ba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7h30 Tập huấn tại BCH QS huyện ( 4 ngày)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Xã đội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455"/>
                <w:tab w:val="left" w:pos="456"/>
                <w:tab w:val="left" w:pos="1230"/>
                <w:tab w:val="left" w:pos="179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Ca, Toàn, Kỳ, Huy, Hợp, Duy Thông</w:t>
            </w:r>
          </w:p>
        </w:tc>
      </w:tr>
      <w:tr>
        <w:trPr>
          <w:trHeight w:val="9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>
            <w:pPr>
              <w:pStyle w:val="TableParagraph"/>
              <w:ind w:hanging="7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Tư</w:t>
            </w:r>
          </w:p>
          <w:p>
            <w:pPr>
              <w:pStyle w:val="TableParagraph"/>
              <w:ind w:hanging="7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- 8 h hội nghị BC viên tại huyện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VP Đảng ủy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Đc Nam - PBT Đảng ủy</w:t>
            </w:r>
          </w:p>
        </w:tc>
      </w:tr>
      <w:tr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TableParagraph"/>
              <w:ind w:firstLine="3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Năm</w:t>
            </w:r>
          </w:p>
          <w:p>
            <w:pPr>
              <w:pStyle w:val="TableParagraph"/>
              <w:ind w:firstLine="38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Tiếp công dân định kỳ</w:t>
            </w:r>
          </w:p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- 7h30 Hội nghị trực tuyến tổng kết nhiệm vụ chính trị năm 2023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- 14h30 đc Thành tham dự họp tại cơ quan THA huyện xét giảm án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Văn phòng Đảng ủy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CA xã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UV BCH Đảng ủy, Bí thư Chi bộ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Thành PCT UB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TableParagraph"/>
              <w:ind w:hanging="2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Sáu</w:t>
            </w:r>
          </w:p>
          <w:p>
            <w:pPr>
              <w:pStyle w:val="TableParagraph"/>
              <w:ind w:hanging="22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8 h Chủ tịch UB, CC Địa chính họp tại UB huyện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- 14 h UBND huyện làm việc về tích tụ ruộng đất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- 15 h Làm việc với HĐTĐKT tỉnh về thẩm định cờ thi đua năm 2023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Địa chính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Cán bộ phụ trách NN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 -TK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Chủ tịch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-Lãnh đạo UBND</w:t>
            </w:r>
          </w:p>
        </w:tc>
      </w:tr>
      <w:tr>
        <w:trPr>
          <w:trHeight w:val="5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Thứ Bảy</w:t>
            </w:r>
          </w:p>
          <w:p>
            <w:pPr>
              <w:pStyle w:val="TableParagraph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- 7h30 kiểm tra phân loại rác thải sinh hoạt tại hộ dân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Cán bộ chuyên trách NTM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Ban chỉ đạo, Ban quản lý NTM</w:t>
            </w:r>
          </w:p>
        </w:tc>
      </w:tr>
      <w:tr>
        <w:trPr>
          <w:trHeight w:val="4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Chủ nhật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 ( nghỉ chủ nhật)</w:t>
            </w:r>
          </w:p>
          <w:p>
            <w:pPr>
              <w:pStyle w:val="TableParagraph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  <w:lang w:val="en-US"/>
              </w:rPr>
              <w:t>Hai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8h15 họp giao ban 3 trực triển khai công tác An sinh xã hội Tết nguyên đán 2024</w:t>
            </w:r>
          </w:p>
          <w:p>
            <w:pPr>
              <w:pStyle w:val="TableParagraph"/>
              <w:tabs>
                <w:tab w:val="left" w:pos="260"/>
              </w:tabs>
              <w:rPr>
                <w:b/>
                <w:i/>
                <w:spacing w:val="-5"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LĐTBXH, CTĐ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UBND, MTTQ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  <w:lang w:val="en-US"/>
              </w:rPr>
              <w:t xml:space="preserve">Ba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- 8h30 Hội nghị giao ban triển khai đợt cao điểm các nhiệm vụ Tết, tại CA huyện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CA xã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Bình Chủ tịch, đc Công Trưởng CA xã</w:t>
            </w:r>
          </w:p>
        </w:tc>
      </w:tr>
      <w:tr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  <w:lang w:val="en-US"/>
              </w:rPr>
              <w:t>Tư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7h30 đại diện TTr: Đảng ủy-HĐND-UBND dự họp tại Quỹ tín dụng xã Cương Gián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-14h Hội nghị trực tuyến sơ kết 2 năm đề án 06. Tại phòng họp trực tuyến xã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CA xã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BCĐ chuyển đổi số</w:t>
            </w:r>
          </w:p>
        </w:tc>
      </w:tr>
      <w:tr>
        <w:trPr>
          <w:trHeight w:val="8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  <w:lang w:val="en-US"/>
              </w:rPr>
              <w:t>Năm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Tiếp công dân định kỳ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- 14h Họp triển khai công tác tuyên truyền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- 14h Giao ban quý 1 phòng LĐTBXH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VHXH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LĐTBXH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UBND, MTTQ, Trưởng đoàn thể, CCVH</w:t>
            </w:r>
          </w:p>
        </w:tc>
      </w:tr>
      <w:tr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>
            <w:pPr>
              <w:pStyle w:val="TableParagraph"/>
              <w:ind w:hanging="2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Sáu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- 8 giờ Hội nghị trực tuyến tổng kết BCĐ 138 tỉnh, Tại đầu cầu xã</w:t>
            </w:r>
          </w:p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- 8 h làm việc với các hộ liên quan GPMB đường 547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- 14 h Đoàn công tác huyện về kiểm tra chất lượng hàng hóa VTNN và ATTP N-L-TS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CA xã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Địa chính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Cb phụ trách NN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Thành viên BCĐ 138 xã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>
            <w:pPr>
              <w:pStyle w:val="TableParagraph"/>
              <w:ind w:firstLin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  <w:lang w:val="en-US"/>
              </w:rPr>
              <w:t>Bảy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- 7h30 chỉ đạo XD NTM tại các thôn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Cán bộ chuyên trách NTM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Ban chỉ đạo, Ban quản lý NTM</w:t>
            </w:r>
          </w:p>
        </w:tc>
      </w:tr>
      <w:tr>
        <w:trPr>
          <w:trHeight w:val="2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ind w:firstLine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TableParagraph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Chủ nhật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Nghỉ CN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  <w:p>
            <w:pPr>
              <w:pStyle w:val="TableParagraph"/>
              <w:ind w:hanging="3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Hai</w:t>
            </w:r>
          </w:p>
          <w:p>
            <w:pPr>
              <w:pStyle w:val="TableParagraph"/>
              <w:ind w:hanging="3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- 7h30 Cơ quan họp giao ban tuần</w:t>
            </w:r>
          </w:p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- 7h30 Ban ATGT, CA xã tổ chức giải tỏa hành lang ATGT trên địa bàn xã</w:t>
            </w:r>
          </w:p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- 9h giao ban NHCS huyện</w:t>
            </w:r>
          </w:p>
          <w:p>
            <w:pPr>
              <w:pStyle w:val="TableParagraph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Tiếp tục tổ chức giải tỏa hành lang ATGT trên địa bàn xã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CSXH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CA xã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UBND, Lực lượng CA xã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Bình Chủ tịch UB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UBND, Lực lượng CA xã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4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Ba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8 h </w:t>
            </w:r>
            <w:r>
              <w:rPr>
                <w:lang w:val="en-US"/>
              </w:rPr>
              <w:t xml:space="preserve">Hội nghị </w:t>
            </w:r>
            <w:r>
              <w:t xml:space="preserve">tổng kết </w:t>
            </w:r>
            <w:r>
              <w:rPr>
                <w:lang w:val="en-US"/>
              </w:rPr>
              <w:t>XD NTM huyện, (</w:t>
            </w:r>
            <w:r>
              <w:rPr>
                <w:sz w:val="24"/>
                <w:szCs w:val="24"/>
                <w:lang w:val="en-US"/>
              </w:rPr>
              <w:t xml:space="preserve"> Các Đc: Ca, Bình, Nga)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Tổng kết công tác QP-AN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CT NTM</w:t>
            </w: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Xã đội- 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Bí thư ĐU, Chủ tịch UB, CT NTM</w:t>
            </w: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UBND, MTTQ, Trưởng đoàn thể, CC</w:t>
            </w:r>
          </w:p>
        </w:tc>
      </w:tr>
      <w:tr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>
            <w:pPr>
              <w:pStyle w:val="TableParagraph"/>
              <w:ind w:hanging="7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Tư</w:t>
            </w:r>
          </w:p>
          <w:p>
            <w:pPr>
              <w:pStyle w:val="TableParagraph"/>
              <w:ind w:hanging="7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8 h Hội nghị trực tuyến tổng kết XD NTM, Tại đầu cầu xã</w:t>
            </w:r>
          </w:p>
          <w:p>
            <w:pPr>
              <w:pStyle w:val="TableParagraph"/>
              <w:tabs>
                <w:tab w:val="left" w:pos="313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9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CT NTM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ủy, HĐND, Lãnh đạo UBND, MTTQ, trưởng, phó cấp xã, BT, TT</w:t>
            </w:r>
          </w:p>
        </w:tc>
      </w:tr>
      <w:tr>
        <w:trPr>
          <w:trHeight w:val="7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>
            <w:pPr>
              <w:pStyle w:val="TableParagraph"/>
              <w:ind w:firstLine="3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Năm</w:t>
            </w:r>
          </w:p>
          <w:p>
            <w:pPr>
              <w:pStyle w:val="TableParagraph"/>
              <w:ind w:firstLine="38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Tiếp công dân định kỳ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>
            <w:pPr>
              <w:pStyle w:val="TableParagraph"/>
              <w:ind w:hanging="2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Sáu</w:t>
            </w:r>
          </w:p>
          <w:p>
            <w:pPr>
              <w:pStyle w:val="TableParagraph"/>
              <w:ind w:hanging="22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- 8h Lãnh đạo UBND  dự phiên Tòa cấp cao tại Hà Nội, vụ án Nguyễn Văn Dũng </w:t>
            </w:r>
          </w:p>
          <w:p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14 h Tổng kết công tác TĐKT, </w:t>
            </w:r>
            <w:r>
              <w:rPr>
                <w:sz w:val="24"/>
                <w:szCs w:val="24"/>
                <w:lang w:val="en-US"/>
              </w:rPr>
              <w:lastRenderedPageBreak/>
              <w:t>XD NTM năm 2023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 CC VP-TK</w:t>
            </w:r>
          </w:p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UBND</w:t>
            </w: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TT Đảng ủy, HĐND, </w:t>
            </w:r>
            <w:r>
              <w:rPr>
                <w:sz w:val="24"/>
                <w:szCs w:val="24"/>
                <w:lang w:val="en-US"/>
              </w:rPr>
              <w:lastRenderedPageBreak/>
              <w:t>Lãnh đạo UBND, MTTQ, trưởng, phó cấp xã, BT, TT</w:t>
            </w:r>
          </w:p>
        </w:tc>
      </w:tr>
      <w:tr>
        <w:trPr>
          <w:trHeight w:val="7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27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Thứ Bảy</w:t>
            </w:r>
          </w:p>
          <w:p>
            <w:pPr>
              <w:pStyle w:val="TableParagraph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Kiểm tra XD NTM tại các thôn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3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Cán bộ chuyên trách NTM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Ban chỉ đạo, Ban quản lý NTM</w:t>
            </w:r>
          </w:p>
        </w:tc>
      </w:tr>
      <w:tr>
        <w:trPr>
          <w:trHeight w:val="6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Chủ nhật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Nghỉ chủ nhật</w:t>
            </w:r>
          </w:p>
          <w:p>
            <w:pPr>
              <w:pStyle w:val="TableParagraph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Thứ hai</w:t>
            </w:r>
          </w:p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- 7h30 Cơ quan họp giao ban tuần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 Kiểm tra tiến độ sản xuất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3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CC VP-TK</w:t>
            </w:r>
          </w:p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</w:p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- CB phụ trách 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</w:t>
            </w:r>
          </w:p>
        </w:tc>
      </w:tr>
      <w:tr>
        <w:trPr>
          <w:trHeight w:val="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Ba</w:t>
            </w:r>
          </w:p>
          <w:p>
            <w:pPr>
              <w:pStyle w:val="TableParagraph"/>
              <w:ind w:hanging="7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- 10 h thống nhất 1 số nội dung tồn đọng về chính sách NQ 135, 15 HĐND huyện tại tầng 1, UBND huyện</w:t>
            </w:r>
          </w:p>
          <w:p>
            <w:pPr>
              <w:pStyle w:val="TableParagraph"/>
              <w:tabs>
                <w:tab w:val="right" w:pos="3851"/>
              </w:tabs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14h Giao nhiệm vụ thu ngân sách 2024 tại hội trường UBND huyện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- CC Kế toán, phụ trách NN, NTM</w:t>
            </w:r>
          </w:p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</w:p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- CC KT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Chủ tịch, PCT UB, CC liên quan đến c/s</w:t>
            </w:r>
            <w:bookmarkStart w:id="0" w:name="_GoBack"/>
            <w:bookmarkEnd w:id="0"/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</w:p>
          <w:p>
            <w:pPr>
              <w:pStyle w:val="TableParagraph"/>
              <w:tabs>
                <w:tab w:val="left" w:pos="24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Đc Bình, Chủ tịch UB, Đc Hà KT</w:t>
            </w:r>
          </w:p>
        </w:tc>
      </w:tr>
      <w:tr>
        <w:trPr>
          <w:trHeight w:val="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>
            <w:pPr>
              <w:pStyle w:val="TableParagraph"/>
              <w:ind w:hanging="7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Thứ Tư</w:t>
            </w:r>
          </w:p>
          <w:p>
            <w:pPr>
              <w:pStyle w:val="TableParagraph"/>
              <w:ind w:hanging="7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Sáng: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Chiều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</w:p>
          <w:p>
            <w:pPr>
              <w:pStyle w:val="TableParagrap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ableParagraph"/>
              <w:tabs>
                <w:tab w:val="left" w:pos="2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ủy, HĐND, Lãnh đạo UBND, MTTQ, Trưởng đoàn thể, CC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45"/>
      </w:tblGrid>
      <w:tr>
        <w:tc>
          <w:tcPr>
            <w:tcW w:w="5812" w:type="dxa"/>
          </w:tcPr>
          <w:p>
            <w:pPr>
              <w:ind w:right="-573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N</w:t>
            </w:r>
            <w:r>
              <w:rPr>
                <w:rFonts w:hint="eastAsia"/>
                <w:b/>
                <w:i/>
                <w:lang w:val="vi-VN"/>
              </w:rPr>
              <w:t>ơ</w:t>
            </w:r>
            <w:r>
              <w:rPr>
                <w:b/>
                <w:i/>
                <w:lang w:val="vi-VN"/>
              </w:rPr>
              <w:t>i nhận:</w:t>
            </w:r>
            <w:r>
              <w:rPr>
                <w:b/>
                <w:lang w:val="vi-VN"/>
              </w:rPr>
              <w:tab/>
              <w:t xml:space="preserve">                                </w:t>
            </w:r>
            <w:r>
              <w:rPr>
                <w:b/>
                <w:lang w:val="vi-VN"/>
              </w:rPr>
              <w:tab/>
            </w:r>
            <w:r>
              <w:rPr>
                <w:b/>
                <w:lang w:val="vi-VN"/>
              </w:rPr>
              <w:tab/>
            </w:r>
            <w:r>
              <w:rPr>
                <w:b/>
              </w:rPr>
              <w:t xml:space="preserve">              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TT</w:t>
            </w:r>
            <w:r>
              <w:rPr>
                <w:lang w:val="en-US"/>
              </w:rPr>
              <w:t>:</w:t>
            </w:r>
            <w:r>
              <w:t xml:space="preserve"> Đảng</w:t>
            </w:r>
            <w:r>
              <w:rPr>
                <w:lang w:val="vi-VN"/>
              </w:rPr>
              <w:t xml:space="preserve"> uỷ,</w:t>
            </w:r>
            <w:r>
              <w:t xml:space="preserve"> </w:t>
            </w:r>
            <w:r>
              <w:rPr>
                <w:lang w:val="vi-VN"/>
              </w:rPr>
              <w:t>HĐND, UBMTTQ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Chủ tịch, các PCT UBND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Văn phòng: Đảng uỷ, UBND xã;</w:t>
            </w:r>
          </w:p>
          <w:p>
            <w:pPr>
              <w:rPr>
                <w:spacing w:val="-6"/>
                <w:lang w:val="vi-VN"/>
              </w:rPr>
            </w:pPr>
            <w:r>
              <w:rPr>
                <w:spacing w:val="-6"/>
                <w:lang w:val="vi-VN"/>
              </w:rPr>
              <w:t>- Trưởng các ban, ngành, đoàn thể cấp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Ban công tác Mặt trận các Thôn;</w:t>
            </w:r>
          </w:p>
          <w:p>
            <w:pPr>
              <w:rPr>
                <w:b/>
                <w:sz w:val="20"/>
                <w:szCs w:val="26"/>
                <w:lang w:val="en-US"/>
              </w:rPr>
            </w:pPr>
            <w:r>
              <w:rPr>
                <w:lang w:val="vi-VN"/>
              </w:rPr>
              <w:t>- Lưu: VT.</w:t>
            </w:r>
          </w:p>
        </w:tc>
        <w:tc>
          <w:tcPr>
            <w:tcW w:w="5245" w:type="dxa"/>
          </w:tcPr>
          <w:p>
            <w:pPr>
              <w:jc w:val="center"/>
              <w:rPr>
                <w:b/>
                <w:sz w:val="20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VĂN PHÒNG UBND XÃ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  <w:lang w:val="en-US"/>
        </w:rPr>
      </w:pPr>
    </w:p>
    <w:p>
      <w:pPr>
        <w:tabs>
          <w:tab w:val="left" w:pos="1689"/>
        </w:tabs>
        <w:spacing w:before="120"/>
        <w:rPr>
          <w:sz w:val="2"/>
          <w:highlight w:val="yellow"/>
          <w:lang w:val="en-US"/>
        </w:rPr>
      </w:pPr>
    </w:p>
    <w:sectPr>
      <w:headerReference w:type="default" r:id="rId7"/>
      <w:pgSz w:w="11907" w:h="16840" w:code="9"/>
      <w:pgMar w:top="397" w:right="851" w:bottom="397" w:left="136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4</w:t>
        </w:r>
        <w:r>
          <w:rPr>
            <w:noProof/>
            <w:sz w:val="26"/>
            <w:szCs w:val="26"/>
          </w:rP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 w:val="28"/>
      <w:szCs w:val="28"/>
      <w:lang w:val="en-US"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val="en-US"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lang w:val="en-US"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</w:pPr>
    <w:rPr>
      <w:sz w:val="28"/>
      <w:szCs w:val="28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0"/>
      <w:ind w:left="961" w:right="643" w:firstLine="54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</w:pPr>
    <w:rPr>
      <w:sz w:val="26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i/>
      <w:iCs/>
      <w:sz w:val="24"/>
      <w:szCs w:val="24"/>
      <w:lang w:val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 w:val="28"/>
      <w:szCs w:val="28"/>
      <w:lang w:val="en-US"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val="en-US"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lang w:val="en-US"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</w:pPr>
    <w:rPr>
      <w:sz w:val="28"/>
      <w:szCs w:val="28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0"/>
      <w:ind w:left="961" w:right="643" w:firstLine="54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</w:pPr>
    <w:rPr>
      <w:sz w:val="26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i/>
      <w:iCs/>
      <w:sz w:val="24"/>
      <w:szCs w:val="24"/>
      <w:lang w:val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TRONG THUONG</dc:creator>
  <cp:lastModifiedBy>Windows User</cp:lastModifiedBy>
  <cp:revision>105</cp:revision>
  <cp:lastPrinted>2023-06-21T10:48:00Z</cp:lastPrinted>
  <dcterms:created xsi:type="dcterms:W3CDTF">2023-01-07T16:11:00Z</dcterms:created>
  <dcterms:modified xsi:type="dcterms:W3CDTF">2024-01-29T13:05:00Z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